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396"/>
      </w:tblGrid>
      <w:tr w:rsidR="006A2B4E" w:rsidRPr="00A02B94" w:rsidTr="00934D0B">
        <w:tc>
          <w:tcPr>
            <w:tcW w:w="9396" w:type="dxa"/>
            <w:shd w:val="clear" w:color="auto" w:fill="FFC000"/>
          </w:tcPr>
          <w:p w:rsidR="006A2B4E" w:rsidRPr="00A02B94" w:rsidRDefault="006A2B4E" w:rsidP="00934D0B">
            <w:pPr>
              <w:jc w:val="center"/>
              <w:rPr>
                <w:rFonts w:ascii="Times New Roman" w:hAnsi="Times New Roman" w:cs="Times New Roman"/>
                <w:b/>
                <w:sz w:val="24"/>
                <w:szCs w:val="24"/>
              </w:rPr>
            </w:pPr>
            <w:r w:rsidRPr="00A02B94">
              <w:rPr>
                <w:rFonts w:ascii="Times New Roman" w:hAnsi="Times New Roman" w:cs="Times New Roman"/>
                <w:b/>
                <w:sz w:val="24"/>
                <w:szCs w:val="24"/>
              </w:rPr>
              <w:t>Diocese of Africa</w:t>
            </w:r>
          </w:p>
        </w:tc>
      </w:tr>
      <w:tr w:rsidR="004202FE" w:rsidRPr="00A02B94" w:rsidTr="004202FE">
        <w:tc>
          <w:tcPr>
            <w:tcW w:w="9396" w:type="dxa"/>
            <w:shd w:val="clear" w:color="auto" w:fill="00B0F0"/>
          </w:tcPr>
          <w:p w:rsidR="004202FE" w:rsidRPr="00A02B94" w:rsidRDefault="004202FE" w:rsidP="00934D0B">
            <w:pPr>
              <w:jc w:val="center"/>
              <w:rPr>
                <w:rFonts w:ascii="Times New Roman" w:hAnsi="Times New Roman" w:cs="Times New Roman"/>
                <w:b/>
                <w:sz w:val="24"/>
                <w:szCs w:val="24"/>
              </w:rPr>
            </w:pPr>
            <w:r>
              <w:rPr>
                <w:noProof/>
              </w:rPr>
              <w:drawing>
                <wp:inline distT="0" distB="0" distL="0" distR="0" wp14:anchorId="72006711" wp14:editId="2BE38C75">
                  <wp:extent cx="5628781" cy="3896172"/>
                  <wp:effectExtent l="0" t="0" r="0" b="9525"/>
                  <wp:docPr id="2"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4319" cy="3913849"/>
                          </a:xfrm>
                          <a:prstGeom prst="rect">
                            <a:avLst/>
                          </a:prstGeom>
                          <a:noFill/>
                          <a:ln>
                            <a:noFill/>
                          </a:ln>
                        </pic:spPr>
                      </pic:pic>
                    </a:graphicData>
                  </a:graphic>
                </wp:inline>
              </w:drawing>
            </w:r>
          </w:p>
        </w:tc>
      </w:tr>
      <w:tr w:rsidR="006A2B4E" w:rsidRPr="00A02B94" w:rsidTr="00934D0B">
        <w:tc>
          <w:tcPr>
            <w:tcW w:w="9396" w:type="dxa"/>
            <w:shd w:val="clear" w:color="auto" w:fill="FFFF00"/>
          </w:tcPr>
          <w:p w:rsidR="006A2B4E" w:rsidRPr="00A02B94" w:rsidRDefault="006A2B4E" w:rsidP="00934D0B">
            <w:pPr>
              <w:rPr>
                <w:rFonts w:ascii="Times New Roman" w:hAnsi="Times New Roman" w:cs="Times New Roman"/>
                <w:sz w:val="24"/>
                <w:szCs w:val="24"/>
              </w:rPr>
            </w:pPr>
            <w:r w:rsidRPr="00A02B94">
              <w:rPr>
                <w:rFonts w:ascii="Times New Roman" w:hAnsi="Times New Roman" w:cs="Times New Roman"/>
                <w:sz w:val="24"/>
                <w:szCs w:val="24"/>
              </w:rPr>
              <w:t>Africa included the central part of Roman North Africa:</w:t>
            </w:r>
          </w:p>
        </w:tc>
      </w:tr>
      <w:tr w:rsidR="006A2B4E" w:rsidRPr="00A02B94" w:rsidTr="00934D0B">
        <w:tc>
          <w:tcPr>
            <w:tcW w:w="9396" w:type="dxa"/>
            <w:shd w:val="clear" w:color="auto" w:fill="FFFF00"/>
          </w:tcPr>
          <w:p w:rsidR="006A2B4E" w:rsidRPr="00A02B94" w:rsidRDefault="006A2B4E" w:rsidP="00934D0B">
            <w:pPr>
              <w:rPr>
                <w:rFonts w:ascii="Times New Roman" w:hAnsi="Times New Roman" w:cs="Times New Roman"/>
                <w:sz w:val="24"/>
                <w:szCs w:val="24"/>
              </w:rPr>
            </w:pPr>
            <w:r w:rsidRPr="00A02B94">
              <w:rPr>
                <w:rFonts w:ascii="Times New Roman" w:hAnsi="Times New Roman" w:cs="Times New Roman"/>
                <w:sz w:val="24"/>
                <w:szCs w:val="24"/>
              </w:rPr>
              <w:t>Africa or Zeugitana</w:t>
            </w:r>
          </w:p>
        </w:tc>
      </w:tr>
      <w:tr w:rsidR="006A2B4E" w:rsidRPr="00A02B94" w:rsidTr="00934D0B">
        <w:tc>
          <w:tcPr>
            <w:tcW w:w="9396" w:type="dxa"/>
            <w:shd w:val="clear" w:color="auto" w:fill="FFFF00"/>
          </w:tcPr>
          <w:p w:rsidR="006A2B4E" w:rsidRPr="00A02B94" w:rsidRDefault="006A2B4E" w:rsidP="00934D0B">
            <w:pPr>
              <w:rPr>
                <w:rFonts w:ascii="Times New Roman" w:hAnsi="Times New Roman" w:cs="Times New Roman"/>
                <w:sz w:val="24"/>
                <w:szCs w:val="24"/>
              </w:rPr>
            </w:pPr>
            <w:r w:rsidRPr="00A02B94">
              <w:rPr>
                <w:rFonts w:ascii="Times New Roman" w:hAnsi="Times New Roman" w:cs="Times New Roman"/>
                <w:sz w:val="24"/>
                <w:szCs w:val="24"/>
              </w:rPr>
              <w:t>Byzacena</w:t>
            </w:r>
          </w:p>
        </w:tc>
      </w:tr>
      <w:tr w:rsidR="006A2B4E" w:rsidRPr="00A02B94" w:rsidTr="00934D0B">
        <w:tc>
          <w:tcPr>
            <w:tcW w:w="9396" w:type="dxa"/>
            <w:shd w:val="clear" w:color="auto" w:fill="FFFF00"/>
          </w:tcPr>
          <w:p w:rsidR="006A2B4E" w:rsidRPr="00A02B94" w:rsidRDefault="006A2B4E" w:rsidP="00934D0B">
            <w:pPr>
              <w:rPr>
                <w:rFonts w:ascii="Times New Roman" w:hAnsi="Times New Roman" w:cs="Times New Roman"/>
                <w:sz w:val="24"/>
                <w:szCs w:val="24"/>
              </w:rPr>
            </w:pPr>
            <w:r w:rsidRPr="00A02B94">
              <w:rPr>
                <w:rFonts w:ascii="Times New Roman" w:hAnsi="Times New Roman" w:cs="Times New Roman"/>
                <w:sz w:val="24"/>
                <w:szCs w:val="24"/>
              </w:rPr>
              <w:t>Mauretania Caesariensis</w:t>
            </w:r>
          </w:p>
        </w:tc>
      </w:tr>
      <w:tr w:rsidR="006A2B4E" w:rsidRPr="00A02B94" w:rsidTr="00934D0B">
        <w:tc>
          <w:tcPr>
            <w:tcW w:w="9396" w:type="dxa"/>
            <w:shd w:val="clear" w:color="auto" w:fill="FFFF00"/>
          </w:tcPr>
          <w:p w:rsidR="006A2B4E" w:rsidRPr="00A02B94" w:rsidRDefault="006A2B4E" w:rsidP="00934D0B">
            <w:pPr>
              <w:rPr>
                <w:rFonts w:ascii="Times New Roman" w:hAnsi="Times New Roman" w:cs="Times New Roman"/>
                <w:sz w:val="24"/>
                <w:szCs w:val="24"/>
              </w:rPr>
            </w:pPr>
            <w:r w:rsidRPr="00A02B94">
              <w:rPr>
                <w:rFonts w:ascii="Times New Roman" w:hAnsi="Times New Roman" w:cs="Times New Roman"/>
                <w:sz w:val="24"/>
                <w:szCs w:val="24"/>
              </w:rPr>
              <w:t>Mauretania Sitifensis</w:t>
            </w:r>
          </w:p>
        </w:tc>
      </w:tr>
      <w:tr w:rsidR="006A2B4E" w:rsidRPr="00A02B94" w:rsidTr="00934D0B">
        <w:tc>
          <w:tcPr>
            <w:tcW w:w="9396" w:type="dxa"/>
            <w:shd w:val="clear" w:color="auto" w:fill="FFFF00"/>
          </w:tcPr>
          <w:p w:rsidR="006A2B4E" w:rsidRPr="00A02B94" w:rsidRDefault="006A2B4E" w:rsidP="00934D0B">
            <w:pPr>
              <w:rPr>
                <w:rFonts w:ascii="Times New Roman" w:hAnsi="Times New Roman" w:cs="Times New Roman"/>
                <w:sz w:val="24"/>
                <w:szCs w:val="24"/>
              </w:rPr>
            </w:pPr>
            <w:r w:rsidRPr="00A02B94">
              <w:rPr>
                <w:rFonts w:ascii="Times New Roman" w:hAnsi="Times New Roman" w:cs="Times New Roman"/>
                <w:sz w:val="24"/>
                <w:szCs w:val="24"/>
              </w:rPr>
              <w:t>Numidia</w:t>
            </w:r>
          </w:p>
        </w:tc>
      </w:tr>
      <w:tr w:rsidR="006A2B4E" w:rsidRPr="00A02B94" w:rsidTr="00934D0B">
        <w:tc>
          <w:tcPr>
            <w:tcW w:w="9396" w:type="dxa"/>
            <w:shd w:val="clear" w:color="auto" w:fill="FFFF00"/>
          </w:tcPr>
          <w:p w:rsidR="006A2B4E" w:rsidRPr="00A02B94" w:rsidRDefault="006A2B4E" w:rsidP="00934D0B">
            <w:pPr>
              <w:rPr>
                <w:rFonts w:ascii="Times New Roman" w:hAnsi="Times New Roman" w:cs="Times New Roman"/>
                <w:sz w:val="24"/>
                <w:szCs w:val="24"/>
              </w:rPr>
            </w:pPr>
            <w:r w:rsidRPr="00A02B94">
              <w:rPr>
                <w:rFonts w:ascii="Times New Roman" w:hAnsi="Times New Roman" w:cs="Times New Roman"/>
                <w:sz w:val="24"/>
                <w:szCs w:val="24"/>
              </w:rPr>
              <w:t>Tripolitania</w:t>
            </w:r>
          </w:p>
        </w:tc>
      </w:tr>
      <w:tr w:rsidR="0021105D" w:rsidRPr="00A02B94" w:rsidTr="00934D0B">
        <w:tc>
          <w:tcPr>
            <w:tcW w:w="9396" w:type="dxa"/>
            <w:shd w:val="clear" w:color="auto" w:fill="FFFF00"/>
          </w:tcPr>
          <w:p w:rsidR="0021105D" w:rsidRPr="00A02B94" w:rsidRDefault="0021105D" w:rsidP="00934D0B">
            <w:pPr>
              <w:rPr>
                <w:rFonts w:ascii="Times New Roman" w:hAnsi="Times New Roman" w:cs="Times New Roman"/>
                <w:sz w:val="24"/>
                <w:szCs w:val="24"/>
              </w:rPr>
            </w:pPr>
          </w:p>
        </w:tc>
      </w:tr>
      <w:tr w:rsidR="00A50AD7" w:rsidRPr="00A02B94" w:rsidTr="00934D0B">
        <w:tc>
          <w:tcPr>
            <w:tcW w:w="9396" w:type="dxa"/>
            <w:shd w:val="clear" w:color="auto" w:fill="FFFF00"/>
          </w:tcPr>
          <w:p w:rsidR="00A50AD7" w:rsidRPr="00A02B94" w:rsidRDefault="00A50AD7" w:rsidP="00934D0B">
            <w:pPr>
              <w:rPr>
                <w:rFonts w:ascii="Times New Roman" w:hAnsi="Times New Roman" w:cs="Times New Roman"/>
                <w:sz w:val="24"/>
                <w:szCs w:val="24"/>
              </w:rPr>
            </w:pPr>
          </w:p>
        </w:tc>
      </w:tr>
    </w:tbl>
    <w:p w:rsidR="006A2B4E" w:rsidRDefault="006A2B4E" w:rsidP="006A2B4E">
      <w:pPr>
        <w:jc w:val="center"/>
      </w:pPr>
    </w:p>
    <w:p w:rsidR="006A2B4E" w:rsidRDefault="006A2B4E" w:rsidP="006A2B4E">
      <w:pPr>
        <w:jc w:val="center"/>
        <w:rPr>
          <w:rFonts w:ascii="Arial" w:hAnsi="Arial" w:cs="Arial"/>
          <w:color w:val="0000CC"/>
          <w:sz w:val="15"/>
          <w:szCs w:val="15"/>
        </w:rPr>
      </w:pP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sidR="004202FE">
        <w:rPr>
          <w:rFonts w:ascii="Arial" w:hAnsi="Arial" w:cs="Arial"/>
          <w:color w:val="0000CC"/>
          <w:sz w:val="15"/>
          <w:szCs w:val="15"/>
        </w:rPr>
        <w:fldChar w:fldCharType="begin"/>
      </w:r>
      <w:r w:rsidR="004202FE">
        <w:rPr>
          <w:rFonts w:ascii="Arial" w:hAnsi="Arial" w:cs="Arial"/>
          <w:color w:val="0000CC"/>
          <w:sz w:val="15"/>
          <w:szCs w:val="15"/>
        </w:rPr>
        <w:instrText xml:space="preserve"> INCLUDEPICTURE  "http://t0.gstatic.com/images?q=tbn:ANd9GcTDT1jpfS6n_Y4NmsXFnf0dV2uAk854tEHeOSaIXPxUCt7qxHu5xaSaZA" \* MERGEFORMATINET </w:instrText>
      </w:r>
      <w:r w:rsidR="004202FE">
        <w:rPr>
          <w:rFonts w:ascii="Arial" w:hAnsi="Arial" w:cs="Arial"/>
          <w:color w:val="0000CC"/>
          <w:sz w:val="15"/>
          <w:szCs w:val="15"/>
        </w:rPr>
        <w:fldChar w:fldCharType="separate"/>
      </w:r>
      <w:r w:rsidR="0021105D">
        <w:rPr>
          <w:rFonts w:ascii="Arial" w:hAnsi="Arial" w:cs="Arial"/>
          <w:color w:val="0000CC"/>
          <w:sz w:val="15"/>
          <w:szCs w:val="15"/>
        </w:rPr>
        <w:fldChar w:fldCharType="begin"/>
      </w:r>
      <w:r w:rsidR="0021105D">
        <w:rPr>
          <w:rFonts w:ascii="Arial" w:hAnsi="Arial" w:cs="Arial"/>
          <w:color w:val="0000CC"/>
          <w:sz w:val="15"/>
          <w:szCs w:val="15"/>
        </w:rPr>
        <w:instrText xml:space="preserve"> INCLUDEPICTURE  "http://t0.gstatic.com/images?q=tbn:ANd9GcTDT1jpfS6n_Y4NmsXFnf0dV2uAk854tEHeOSaIXPxUCt7qxHu5xaSaZA" \* MERGEFORMATINET </w:instrText>
      </w:r>
      <w:r w:rsidR="0021105D">
        <w:rPr>
          <w:rFonts w:ascii="Arial" w:hAnsi="Arial" w:cs="Arial"/>
          <w:color w:val="0000CC"/>
          <w:sz w:val="15"/>
          <w:szCs w:val="15"/>
        </w:rPr>
        <w:fldChar w:fldCharType="separate"/>
      </w:r>
      <w:r w:rsidR="00A50AD7">
        <w:rPr>
          <w:rFonts w:ascii="Arial" w:hAnsi="Arial" w:cs="Arial"/>
          <w:color w:val="0000CC"/>
          <w:sz w:val="15"/>
          <w:szCs w:val="15"/>
        </w:rPr>
        <w:fldChar w:fldCharType="begin"/>
      </w:r>
      <w:r w:rsidR="00A50AD7">
        <w:rPr>
          <w:rFonts w:ascii="Arial" w:hAnsi="Arial" w:cs="Arial"/>
          <w:color w:val="0000CC"/>
          <w:sz w:val="15"/>
          <w:szCs w:val="15"/>
        </w:rPr>
        <w:instrText xml:space="preserve"> INCLUDEPICTURE  "http://t0.gstatic.com/images?q=tbn:ANd9GcTDT1jpfS6n_Y4NmsXFnf0dV2uAk854tEHeOSaIXPxUCt7qxHu5xaSaZA" \* MERGEFORMATINET </w:instrText>
      </w:r>
      <w:r w:rsidR="00A50AD7">
        <w:rPr>
          <w:rFonts w:ascii="Arial" w:hAnsi="Arial" w:cs="Arial"/>
          <w:color w:val="0000CC"/>
          <w:sz w:val="15"/>
          <w:szCs w:val="15"/>
        </w:rPr>
        <w:fldChar w:fldCharType="separate"/>
      </w:r>
      <w:r w:rsidR="00950A1F">
        <w:rPr>
          <w:rFonts w:ascii="Arial" w:hAnsi="Arial" w:cs="Arial"/>
          <w:color w:val="0000CC"/>
          <w:sz w:val="15"/>
          <w:szCs w:val="15"/>
        </w:rPr>
        <w:fldChar w:fldCharType="begin"/>
      </w:r>
      <w:r w:rsidR="00950A1F">
        <w:rPr>
          <w:rFonts w:ascii="Arial" w:hAnsi="Arial" w:cs="Arial"/>
          <w:color w:val="0000CC"/>
          <w:sz w:val="15"/>
          <w:szCs w:val="15"/>
        </w:rPr>
        <w:instrText xml:space="preserve"> INCLUDEPICTURE  "http://t0.gstatic.com/images?q=tbn:ANd9GcTDT1jpfS6n_Y4NmsXFnf0dV2uAk854tEHeOSaIXPxUCt7qxHu5xaSaZA" \* MERGEFORMATINET </w:instrText>
      </w:r>
      <w:r w:rsidR="00950A1F">
        <w:rPr>
          <w:rFonts w:ascii="Arial" w:hAnsi="Arial" w:cs="Arial"/>
          <w:color w:val="0000CC"/>
          <w:sz w:val="15"/>
          <w:szCs w:val="15"/>
        </w:rPr>
        <w:fldChar w:fldCharType="separate"/>
      </w:r>
      <w:r w:rsidR="00FB7090">
        <w:rPr>
          <w:rFonts w:ascii="Arial" w:hAnsi="Arial" w:cs="Arial"/>
          <w:color w:val="0000CC"/>
          <w:sz w:val="15"/>
          <w:szCs w:val="15"/>
        </w:rPr>
        <w:fldChar w:fldCharType="begin"/>
      </w:r>
      <w:r w:rsidR="00FB7090">
        <w:rPr>
          <w:rFonts w:ascii="Arial" w:hAnsi="Arial" w:cs="Arial"/>
          <w:color w:val="0000CC"/>
          <w:sz w:val="15"/>
          <w:szCs w:val="15"/>
        </w:rPr>
        <w:instrText xml:space="preserve"> INCLUDEPICTURE  "http://t0.gstatic.com/images?q=tbn:ANd9GcTDT1jpfS6n_Y4NmsXFnf0dV2uAk854tEHeOSaIXPxUCt7qxHu5xaSaZA" \* MERGEFORMATINET </w:instrText>
      </w:r>
      <w:r w:rsidR="00FB7090">
        <w:rPr>
          <w:rFonts w:ascii="Arial" w:hAnsi="Arial" w:cs="Arial"/>
          <w:color w:val="0000CC"/>
          <w:sz w:val="15"/>
          <w:szCs w:val="15"/>
        </w:rPr>
        <w:fldChar w:fldCharType="separate"/>
      </w:r>
      <w:r w:rsidR="00E8442D">
        <w:rPr>
          <w:rFonts w:ascii="Arial" w:hAnsi="Arial" w:cs="Arial"/>
          <w:color w:val="0000CC"/>
          <w:sz w:val="15"/>
          <w:szCs w:val="15"/>
        </w:rPr>
        <w:fldChar w:fldCharType="begin"/>
      </w:r>
      <w:r w:rsidR="00E8442D">
        <w:rPr>
          <w:rFonts w:ascii="Arial" w:hAnsi="Arial" w:cs="Arial"/>
          <w:color w:val="0000CC"/>
          <w:sz w:val="15"/>
          <w:szCs w:val="15"/>
        </w:rPr>
        <w:instrText xml:space="preserve"> INCLUDEPICTURE  "http://t0.gstatic.com/images?q=tbn:ANd9GcTDT1jpfS6n_Y4NmsXFnf0dV2uAk854tEHeOSaIXPxUCt7qxHu5xaSaZA" \* MERGEFORMATINET </w:instrText>
      </w:r>
      <w:r w:rsidR="00E8442D">
        <w:rPr>
          <w:rFonts w:ascii="Arial" w:hAnsi="Arial" w:cs="Arial"/>
          <w:color w:val="0000CC"/>
          <w:sz w:val="15"/>
          <w:szCs w:val="15"/>
        </w:rPr>
        <w:fldChar w:fldCharType="separate"/>
      </w:r>
      <w:r w:rsidR="00934D0B">
        <w:rPr>
          <w:rFonts w:ascii="Arial" w:hAnsi="Arial" w:cs="Arial"/>
          <w:color w:val="0000CC"/>
          <w:sz w:val="15"/>
          <w:szCs w:val="15"/>
        </w:rPr>
        <w:fldChar w:fldCharType="begin"/>
      </w:r>
      <w:r w:rsidR="00934D0B">
        <w:rPr>
          <w:rFonts w:ascii="Arial" w:hAnsi="Arial" w:cs="Arial"/>
          <w:color w:val="0000CC"/>
          <w:sz w:val="15"/>
          <w:szCs w:val="15"/>
        </w:rPr>
        <w:instrText xml:space="preserve"> INCLUDEPICTURE  "http://t0.gstatic.com/images?q=tbn:ANd9GcTDT1jpfS6n_Y4NmsXFnf0dV2uAk854tEHeOSaIXPxUCt7qxHu5xaSaZA" \* MERGEFORMATINET </w:instrText>
      </w:r>
      <w:r w:rsidR="00934D0B">
        <w:rPr>
          <w:rFonts w:ascii="Arial" w:hAnsi="Arial" w:cs="Arial"/>
          <w:color w:val="0000CC"/>
          <w:sz w:val="15"/>
          <w:szCs w:val="15"/>
        </w:rPr>
        <w:fldChar w:fldCharType="separate"/>
      </w:r>
      <w:r w:rsidR="003E6A4C">
        <w:rPr>
          <w:rFonts w:ascii="Arial" w:hAnsi="Arial" w:cs="Arial"/>
          <w:color w:val="0000CC"/>
          <w:sz w:val="15"/>
          <w:szCs w:val="15"/>
        </w:rPr>
        <w:fldChar w:fldCharType="begin"/>
      </w:r>
      <w:r w:rsidR="003E6A4C">
        <w:rPr>
          <w:rFonts w:ascii="Arial" w:hAnsi="Arial" w:cs="Arial"/>
          <w:color w:val="0000CC"/>
          <w:sz w:val="15"/>
          <w:szCs w:val="15"/>
        </w:rPr>
        <w:instrText xml:space="preserve"> INCLUDEPICTURE  "http://t0.gstatic.com/images?q=tbn:ANd9GcTDT1jpfS6n_Y4NmsXFnf0dV2uAk854tEHeOSaIXPxUCt7qxHu5xaSaZA" \* MERGEFORMATINET </w:instrText>
      </w:r>
      <w:r w:rsidR="003E6A4C">
        <w:rPr>
          <w:rFonts w:ascii="Arial" w:hAnsi="Arial" w:cs="Arial"/>
          <w:color w:val="0000CC"/>
          <w:sz w:val="15"/>
          <w:szCs w:val="15"/>
        </w:rPr>
        <w:fldChar w:fldCharType="separate"/>
      </w:r>
      <w:r w:rsidR="00766964">
        <w:rPr>
          <w:rFonts w:ascii="Arial" w:hAnsi="Arial" w:cs="Arial"/>
          <w:color w:val="0000CC"/>
          <w:sz w:val="15"/>
          <w:szCs w:val="15"/>
        </w:rPr>
        <w:fldChar w:fldCharType="begin"/>
      </w:r>
      <w:r w:rsidR="00766964">
        <w:rPr>
          <w:rFonts w:ascii="Arial" w:hAnsi="Arial" w:cs="Arial"/>
          <w:color w:val="0000CC"/>
          <w:sz w:val="15"/>
          <w:szCs w:val="15"/>
        </w:rPr>
        <w:instrText xml:space="preserve"> </w:instrText>
      </w:r>
      <w:r w:rsidR="00766964">
        <w:rPr>
          <w:rFonts w:ascii="Arial" w:hAnsi="Arial" w:cs="Arial"/>
          <w:color w:val="0000CC"/>
          <w:sz w:val="15"/>
          <w:szCs w:val="15"/>
        </w:rPr>
        <w:instrText>INCLUDEPICTURE  "http://t0.gstatic.com/images?q=tbn:ANd9GcTDT1jpfS6n_Y4</w:instrText>
      </w:r>
      <w:r w:rsidR="00766964">
        <w:rPr>
          <w:rFonts w:ascii="Arial" w:hAnsi="Arial" w:cs="Arial"/>
          <w:color w:val="0000CC"/>
          <w:sz w:val="15"/>
          <w:szCs w:val="15"/>
        </w:rPr>
        <w:instrText>NmsXFnf0dV2uAk854tEHeOSaIXPxUCt7qxHu5xaSaZA" \* MERGEFORMATINET</w:instrText>
      </w:r>
      <w:r w:rsidR="00766964">
        <w:rPr>
          <w:rFonts w:ascii="Arial" w:hAnsi="Arial" w:cs="Arial"/>
          <w:color w:val="0000CC"/>
          <w:sz w:val="15"/>
          <w:szCs w:val="15"/>
        </w:rPr>
        <w:instrText xml:space="preserve"> </w:instrText>
      </w:r>
      <w:r w:rsidR="00766964">
        <w:rPr>
          <w:rFonts w:ascii="Arial" w:hAnsi="Arial" w:cs="Arial"/>
          <w:color w:val="0000CC"/>
          <w:sz w:val="15"/>
          <w:szCs w:val="15"/>
        </w:rPr>
        <w:fldChar w:fldCharType="separate"/>
      </w:r>
      <w:r w:rsidR="00766964">
        <w:rPr>
          <w:rFonts w:ascii="Arial" w:hAnsi="Arial" w:cs="Arial"/>
          <w:color w:val="0000CC"/>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Вижте изображението в пълен размер" style="width:91.5pt;height:23.25pt" o:button="t">
            <v:imagedata r:id="rId8" r:href="rId9"/>
          </v:shape>
        </w:pict>
      </w:r>
      <w:r w:rsidR="00766964">
        <w:rPr>
          <w:rFonts w:ascii="Arial" w:hAnsi="Arial" w:cs="Arial"/>
          <w:color w:val="0000CC"/>
          <w:sz w:val="15"/>
          <w:szCs w:val="15"/>
        </w:rPr>
        <w:fldChar w:fldCharType="end"/>
      </w:r>
      <w:r w:rsidR="003E6A4C">
        <w:rPr>
          <w:rFonts w:ascii="Arial" w:hAnsi="Arial" w:cs="Arial"/>
          <w:color w:val="0000CC"/>
          <w:sz w:val="15"/>
          <w:szCs w:val="15"/>
        </w:rPr>
        <w:fldChar w:fldCharType="end"/>
      </w:r>
      <w:r w:rsidR="00934D0B">
        <w:rPr>
          <w:rFonts w:ascii="Arial" w:hAnsi="Arial" w:cs="Arial"/>
          <w:color w:val="0000CC"/>
          <w:sz w:val="15"/>
          <w:szCs w:val="15"/>
        </w:rPr>
        <w:fldChar w:fldCharType="end"/>
      </w:r>
      <w:r w:rsidR="00E8442D">
        <w:rPr>
          <w:rFonts w:ascii="Arial" w:hAnsi="Arial" w:cs="Arial"/>
          <w:color w:val="0000CC"/>
          <w:sz w:val="15"/>
          <w:szCs w:val="15"/>
        </w:rPr>
        <w:fldChar w:fldCharType="end"/>
      </w:r>
      <w:r w:rsidR="00FB7090">
        <w:rPr>
          <w:rFonts w:ascii="Arial" w:hAnsi="Arial" w:cs="Arial"/>
          <w:color w:val="0000CC"/>
          <w:sz w:val="15"/>
          <w:szCs w:val="15"/>
        </w:rPr>
        <w:fldChar w:fldCharType="end"/>
      </w:r>
      <w:r w:rsidR="00950A1F">
        <w:rPr>
          <w:rFonts w:ascii="Arial" w:hAnsi="Arial" w:cs="Arial"/>
          <w:color w:val="0000CC"/>
          <w:sz w:val="15"/>
          <w:szCs w:val="15"/>
        </w:rPr>
        <w:fldChar w:fldCharType="end"/>
      </w:r>
      <w:r w:rsidR="00A50AD7">
        <w:rPr>
          <w:rFonts w:ascii="Arial" w:hAnsi="Arial" w:cs="Arial"/>
          <w:color w:val="0000CC"/>
          <w:sz w:val="15"/>
          <w:szCs w:val="15"/>
        </w:rPr>
        <w:fldChar w:fldCharType="end"/>
      </w:r>
      <w:r w:rsidR="0021105D">
        <w:rPr>
          <w:rFonts w:ascii="Arial" w:hAnsi="Arial" w:cs="Arial"/>
          <w:color w:val="0000CC"/>
          <w:sz w:val="15"/>
          <w:szCs w:val="15"/>
        </w:rPr>
        <w:fldChar w:fldCharType="end"/>
      </w:r>
      <w:r w:rsidR="004202FE">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p>
    <w:tbl>
      <w:tblPr>
        <w:tblStyle w:val="TableGrid"/>
        <w:tblW w:w="0" w:type="auto"/>
        <w:tblLook w:val="04A0" w:firstRow="1" w:lastRow="0" w:firstColumn="1" w:lastColumn="0" w:noHBand="0" w:noVBand="1"/>
      </w:tblPr>
      <w:tblGrid>
        <w:gridCol w:w="9396"/>
      </w:tblGrid>
      <w:tr w:rsidR="004202FE" w:rsidRPr="005F4BE8" w:rsidTr="005F4BE8">
        <w:tc>
          <w:tcPr>
            <w:tcW w:w="9396" w:type="dxa"/>
            <w:shd w:val="clear" w:color="auto" w:fill="FFC000"/>
          </w:tcPr>
          <w:p w:rsidR="004202FE" w:rsidRPr="005F4BE8" w:rsidRDefault="004202FE" w:rsidP="005F4BE8">
            <w:pPr>
              <w:pStyle w:val="NoSpacing"/>
              <w:jc w:val="center"/>
              <w:rPr>
                <w:rFonts w:ascii="Times New Roman" w:hAnsi="Times New Roman" w:cs="Times New Roman"/>
                <w:b/>
                <w:sz w:val="24"/>
                <w:szCs w:val="24"/>
              </w:rPr>
            </w:pPr>
            <w:r w:rsidRPr="005F4BE8">
              <w:rPr>
                <w:rFonts w:ascii="Times New Roman" w:hAnsi="Times New Roman" w:cs="Times New Roman"/>
                <w:b/>
                <w:sz w:val="24"/>
                <w:szCs w:val="24"/>
              </w:rPr>
              <w:t>List of Roman governors of Africa</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146–100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Unless otherwise noted, names of governors in Africa and their dates are taken from T.R.S. Broughton, The Magistrates of the Roman Republic, (New York: American Philological Association, 1951, 1986), vol. 1, and vol. 2 (1952).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Inscriptional evidence is less common for this period than for the Imperial era, and names of those who held a provincia are usually recorded by historians only during wartime or by the Fasti Triumphales. After the defeat of Carthage in 146 BC, no further assignments to Africa among the senior magistrates or promagistrates are recorded until the Jugurthine War (112–105 BC), when the command against Jugurtha in Numidia became a consular province.</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lastRenderedPageBreak/>
              <w:t>P. Cornelius Scipio Africanus Aemilianus (146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146/45–112/11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 Calpurnius Bestia (111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Sp. Postumius Albinus (110–109 BC)</w:t>
            </w:r>
            <w:hyperlink r:id="rId10" w:anchor="cite_note-1" w:history="1">
              <w:r w:rsidRPr="005F4BE8">
                <w:rPr>
                  <w:rFonts w:ascii="Times New Roman" w:hAnsi="Times New Roman" w:cs="Times New Roman"/>
                  <w:sz w:val="24"/>
                  <w:szCs w:val="24"/>
                </w:rPr>
                <w:t>[i]</w:t>
              </w:r>
            </w:hyperlink>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 Caecilius Metellus Numidicus (109–107 BC)</w:t>
            </w:r>
            <w:hyperlink r:id="rId11" w:anchor="cite_note-2" w:history="1">
              <w:r w:rsidRPr="005F4BE8">
                <w:rPr>
                  <w:rFonts w:ascii="Times New Roman" w:hAnsi="Times New Roman" w:cs="Times New Roman"/>
                  <w:sz w:val="24"/>
                  <w:szCs w:val="24"/>
                </w:rPr>
                <w:t>[ii]</w:t>
              </w:r>
            </w:hyperlink>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 Marius (107–105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 Cornelius Sulla (105 BC)</w:t>
            </w:r>
            <w:r w:rsidR="00934D0B" w:rsidRPr="005F4BE8">
              <w:rPr>
                <w:rFonts w:ascii="Times New Roman" w:hAnsi="Times New Roman" w:cs="Times New Roman"/>
                <w:sz w:val="24"/>
                <w:szCs w:val="24"/>
              </w:rPr>
              <w:t xml:space="preserve"> </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105–100/90s</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90s–31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During the civil wars of the 80s and 40s BC, legitimate governors are difficult to distinguish from purely military commands, as rival factions were vying for control of the province by means of force.</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None known with reasonable certainty for the 90s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 Marcius Phylippus (96—95 BC)</w:t>
            </w:r>
            <w:hyperlink r:id="rId12" w:anchor="cite_note-4" w:history="1"/>
            <w:r w:rsidR="00934D0B" w:rsidRPr="005F4BE8">
              <w:rPr>
                <w:rFonts w:ascii="Times New Roman" w:hAnsi="Times New Roman" w:cs="Times New Roman"/>
                <w:sz w:val="24"/>
                <w:szCs w:val="24"/>
              </w:rPr>
              <w:t xml:space="preserve"> </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 Sextilius (88–87 BC)</w:t>
            </w:r>
            <w:r w:rsidR="00934D0B" w:rsidRPr="005F4BE8">
              <w:rPr>
                <w:rFonts w:ascii="Times New Roman" w:hAnsi="Times New Roman" w:cs="Times New Roman"/>
                <w:sz w:val="24"/>
                <w:szCs w:val="24"/>
              </w:rPr>
              <w:t xml:space="preserve"> </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 Caecilius Metellus Pius (86–84 BC)</w:t>
            </w:r>
            <w:r w:rsidR="00934D0B" w:rsidRPr="005F4BE8">
              <w:rPr>
                <w:rFonts w:ascii="Times New Roman" w:hAnsi="Times New Roman" w:cs="Times New Roman"/>
                <w:sz w:val="24"/>
                <w:szCs w:val="24"/>
              </w:rPr>
              <w:t xml:space="preserve"> </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 Fabius Hadrianus (84–82 BC)</w:t>
            </w:r>
            <w:hyperlink r:id="rId13" w:anchor="cite_note-7" w:history="1">
              <w:r w:rsidRPr="005F4BE8">
                <w:rPr>
                  <w:rFonts w:ascii="Times New Roman" w:hAnsi="Times New Roman" w:cs="Times New Roman"/>
                  <w:sz w:val="24"/>
                  <w:szCs w:val="24"/>
                </w:rPr>
                <w:t>[4]</w:t>
              </w:r>
            </w:hyperlink>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Gn. Pompeius Magnus (82–79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79-77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 Licinius Lucullus (77–76/75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76/75–70/69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 Manlius Torquatus (69 BC or earlier)</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69–67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 Sergius Catilina (67–66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66–62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 Pompeius Rufus (62–60/59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T. Vettius, cognomen possibly Sabinus (58–57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 Valerius Orca (56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56–53/52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 Attius Varus (52 BC and probably earlier; see also below)</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 Considius Longus (51–50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 Aelius Tubero (49 BC; may never have assumed the post)</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 Attius Varus (seized control again in 49 and held Africa until 48)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 Caecilius Metellus Pius Scipio Nasica (47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 Porcius Cato (jointly in 47 BC with special charge of Utica)</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 Caninius Rebilus (46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 Calvisius Sabinus (45–early 44 BC, Africa Vetus)</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 Sallustius Crispus, the historian usually known in English as </w:t>
            </w:r>
            <w:hyperlink r:id="rId14" w:tooltip="Sallust" w:history="1">
              <w:r w:rsidRPr="005F4BE8">
                <w:rPr>
                  <w:rFonts w:ascii="Times New Roman" w:hAnsi="Times New Roman" w:cs="Times New Roman"/>
                  <w:sz w:val="24"/>
                  <w:szCs w:val="24"/>
                </w:rPr>
                <w:t>Sallust</w:t>
              </w:r>
            </w:hyperlink>
            <w:r w:rsidRPr="005F4BE8">
              <w:rPr>
                <w:rFonts w:ascii="Times New Roman" w:hAnsi="Times New Roman" w:cs="Times New Roman"/>
                <w:sz w:val="24"/>
                <w:szCs w:val="24"/>
              </w:rPr>
              <w:t> (45 BC, </w:t>
            </w:r>
            <w:hyperlink r:id="rId15" w:tooltip="Africa Nova" w:history="1">
              <w:r w:rsidRPr="005F4BE8">
                <w:rPr>
                  <w:rFonts w:ascii="Times New Roman" w:hAnsi="Times New Roman" w:cs="Times New Roman"/>
                  <w:sz w:val="24"/>
                  <w:szCs w:val="24"/>
                </w:rPr>
                <w:t>Africa Nova</w:t>
              </w:r>
            </w:hyperlink>
            <w:r w:rsidRPr="005F4BE8">
              <w:rPr>
                <w:rFonts w:ascii="Times New Roman" w:hAnsi="Times New Roman" w:cs="Times New Roman"/>
                <w:sz w:val="24"/>
                <w:szCs w:val="24"/>
              </w:rPr>
              <w:t>)</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 Cornificius (44–42 BC, Africa Vetus)</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T. Sextius (44–40 BC, Africa Nova)</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 Fuficius Fango (41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 Aemilius Lepidus (40–36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T. Statilius Taurus (35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 Cornificius (34–32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32–31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lastRenderedPageBreak/>
              <w:t>Reign of Augustus</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31–29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Autronius Paetus (29/28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28–25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Marcus Acilius Glabrio (25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24–c. 21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Sempronius Atratinus (?c. 21/20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Cornelius Balbus (20/19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19–14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Sentius Saturninus (14/13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Domitius Ahenobarbus (13/12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12–9/8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Publius Quinctilius Varus (8/7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Volusius Saturninus (7/6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Africanus Fabius Maximus (6/5 BC)</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4 BC – c. AD 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Gnaeus Calpurnius Piso (3 BC?)</w:t>
            </w:r>
            <w:r w:rsidR="00934D0B" w:rsidRPr="005F4BE8">
              <w:rPr>
                <w:rFonts w:ascii="Times New Roman" w:hAnsi="Times New Roman" w:cs="Times New Roman"/>
                <w:sz w:val="24"/>
                <w:szCs w:val="24"/>
              </w:rPr>
              <w:t xml:space="preserve"> </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Cornelius Lentulus (c. AD 4)</w:t>
            </w:r>
            <w:r w:rsidR="00934D0B" w:rsidRPr="005F4BE8">
              <w:rPr>
                <w:rFonts w:ascii="Times New Roman" w:hAnsi="Times New Roman" w:cs="Times New Roman"/>
                <w:sz w:val="24"/>
                <w:szCs w:val="24"/>
              </w:rPr>
              <w:t xml:space="preserve"> </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Passienus Rufus approx (c. AD 4/5)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Cossus Cornelius Lentulus Gaetulicus (c. AD 5/6)</w:t>
            </w:r>
            <w:r w:rsidR="00934D0B" w:rsidRPr="005F4BE8">
              <w:rPr>
                <w:rFonts w:ascii="Times New Roman" w:hAnsi="Times New Roman" w:cs="Times New Roman"/>
                <w:sz w:val="24"/>
                <w:szCs w:val="24"/>
              </w:rPr>
              <w:t xml:space="preserve"> </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c. 6 – c. 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Caninius Gallus (c. AD 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c. 8–14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Nonius Asprenas (14–15)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1st century AD</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Aelius Lamia (15/16)</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16–17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Marcus Furius Camillus (17/18)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Apronius</w:t>
            </w:r>
            <w:r w:rsidR="00934D0B" w:rsidRPr="005F4BE8">
              <w:rPr>
                <w:rFonts w:ascii="Times New Roman" w:hAnsi="Times New Roman" w:cs="Times New Roman"/>
                <w:sz w:val="24"/>
                <w:szCs w:val="24"/>
              </w:rPr>
              <w:t xml:space="preserve"> </w:t>
            </w:r>
            <w:r w:rsidRPr="005F4BE8">
              <w:rPr>
                <w:rFonts w:ascii="Times New Roman" w:hAnsi="Times New Roman" w:cs="Times New Roman"/>
                <w:sz w:val="24"/>
                <w:szCs w:val="24"/>
              </w:rPr>
              <w:t>(18–21)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Quintus Junius Blaesus (21–23)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Publius Cornelius Dolabella (23/24)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uncertain 24–26</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Vibius Marsus (26–29)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Marcus Junius Silanus (29–35)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Rubellius Blandus (35/36)</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Servius Cornelius Cethegus (36/37)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Calpurnius Piso (38/39)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Salvius Otho (40/41)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Quintus Marcius Barea Soranus (41–43)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Servius Sulpicius Galba (44–46)</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Marcus Servilius Nonianus (46/47)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Titus Statilius Taurus</w:t>
            </w:r>
            <w:hyperlink r:id="rId16" w:anchor="cite_note-17" w:history="1">
              <w:r w:rsidRPr="005F4BE8">
                <w:rPr>
                  <w:rFonts w:ascii="Times New Roman" w:hAnsi="Times New Roman" w:cs="Times New Roman"/>
                  <w:sz w:val="24"/>
                  <w:szCs w:val="24"/>
                </w:rPr>
                <w:t>]</w:t>
              </w:r>
            </w:hyperlink>
            <w:r w:rsidRPr="005F4BE8">
              <w:rPr>
                <w:rFonts w:ascii="Times New Roman" w:hAnsi="Times New Roman" w:cs="Times New Roman"/>
                <w:sz w:val="24"/>
                <w:szCs w:val="24"/>
              </w:rPr>
              <w:t> (52/53)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Marcus Pompeius Silvanus Staberius Flavianus</w:t>
            </w:r>
            <w:hyperlink r:id="rId17" w:anchor="cite_note-18" w:history="1">
              <w:r w:rsidRPr="005F4BE8">
                <w:rPr>
                  <w:rFonts w:ascii="Times New Roman" w:hAnsi="Times New Roman" w:cs="Times New Roman"/>
                  <w:sz w:val="24"/>
                  <w:szCs w:val="24"/>
                </w:rPr>
                <w:t>]</w:t>
              </w:r>
            </w:hyperlink>
            <w:r w:rsidRPr="005F4BE8">
              <w:rPr>
                <w:rFonts w:ascii="Times New Roman" w:hAnsi="Times New Roman" w:cs="Times New Roman"/>
                <w:sz w:val="24"/>
                <w:szCs w:val="24"/>
              </w:rPr>
              <w:t> (53–56)</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Quintus Sulpicius Camerinus Peticus (56/57)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Gnaeus Hosidius Geta (57/58)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lastRenderedPageBreak/>
              <w:t>Quintus Curtius Rufus (58/59)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Aulus Vitellius (60/61)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Vitellius (61/62)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Servius Cornelius Scipio Salvidienus Orfitus (62/63)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Titus Flavius Vespasianus (63/64)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Vipstanus Apronianus (68)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Calpurnius Piso (69/70)</w:t>
            </w:r>
            <w:r w:rsidR="00CD31C9" w:rsidRPr="005F4BE8">
              <w:rPr>
                <w:rFonts w:ascii="Times New Roman" w:hAnsi="Times New Roman" w:cs="Times New Roman"/>
                <w:sz w:val="24"/>
                <w:szCs w:val="24"/>
              </w:rPr>
              <w:t xml:space="preserve"> </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Junius Quintus Vibius Crispus (71/72)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Quintus Manlius Ancharius Tarquitius Saturninus (72/73)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Quintus Julius Cordinus Gaius Rutilius Gallicus (74)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Paccius Africanus (77/78)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Publius Galerius Trachalus (78/79)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Nonius Calpurnius Torquatus Asprenas (82/83)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Sextus Vettulenus Cerialis (83/84)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Gnaeus Domitius Lucanus (84/85)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Gnaeus Domitius Tullus (85/86)</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Funisulanus Vettonianus (91/92)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Asprenas (92/93)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Marius Priscus (97/98)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Cornelius Gallicanus (98/99)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2nd century (101–200)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Octavius Tidius Tossianus Lucius Javolenus Priscus (101/102)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Cornelius Pusio Annius Messala (103/104)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Quintus Peducaeus Priscinus (106/107)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Cornelius Rarus Sextius Naso (108/109)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Quintus Pomponius Rufus (110/111)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Pomponius Rufus Acilius Priscus Coelius Sparsus (112/113)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Aulus Caecilius Faustinus (115/116)</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Julius Plancius Varus Cornutus Tertullus (116/117)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Roscius Aelianus Maecius Celer (117/118)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Marcus Vitorius Marcellus (120/121)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Minicius Natalis (121/122)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Marcus Appius Bradua (uncertain; 122/123)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Catilius Severus Julianus Claudius Reginus (124/125)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Stertinius Noricus (127/128)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Marcus Pompeius Macrinus Neos Theophanes (130/131)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Tiberius Julius Secundus (131/132)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Ummidius Quadratus Sertorius Severus (133/134)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Bruttius Praesens Lucius Fulvius Rusticus (134/135)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[...]catus P. Valerius Priscus (136/137)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Vitrasius Flamininus (137/138)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Titus Salvius Rufinus Minicius Opimianus (138/139)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Titus Prifernius Paetus Rosianus Geminus (140–141)</w:t>
            </w:r>
            <w:r w:rsidR="005F4BE8" w:rsidRPr="005F4BE8">
              <w:rPr>
                <w:rFonts w:ascii="Times New Roman" w:hAnsi="Times New Roman" w:cs="Times New Roman"/>
                <w:sz w:val="24"/>
                <w:szCs w:val="24"/>
              </w:rPr>
              <w:t xml:space="preserve"> </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 Sextus Julius Major (c. 141–142)</w:t>
            </w:r>
            <w:r w:rsidR="005F4BE8" w:rsidRPr="005F4BE8">
              <w:rPr>
                <w:rFonts w:ascii="Times New Roman" w:hAnsi="Times New Roman" w:cs="Times New Roman"/>
                <w:sz w:val="24"/>
                <w:szCs w:val="24"/>
              </w:rPr>
              <w:t xml:space="preserve"> </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Publius Tullius Varro (142–143)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lastRenderedPageBreak/>
              <w:t>Lucius Minicius Natalis Quadronius Verus (153–154)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 Ennius) Proculus (156–157)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Hedius Rufus Lollianus Avitus (157–158)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Claudius Maximus (c. 158–159)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Quintus Egrilius Plarianus (c. 159)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Titus Prifernius Paetus Rosianus Geminus (c. 160–161)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Quintus Voconius Saxa Fidus (161–162)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Sextus Cocceius Severianus (c. 162–163)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Servius Cornelius Scipio Salvidienus Orfitus (164)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Manius Acilius Glabrio Gnaeus Cornelius Severus (c. 166–167)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Publius Salvius Julianus (167–168)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Titus Sextius Lateranus (168/169)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Serius Augurinus (169–170)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Strabo Aemilius (c. 172)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Aufidius Victorinus (c. 173–174)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Septimius Severus (174–175)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Publius Julius Scapula Tertullus (178–179 or 179–180)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Publius Vigellius Saturninus</w:t>
            </w:r>
            <w:hyperlink r:id="rId18" w:anchor="cite_note-23" w:history="1"/>
            <w:r w:rsidR="005F4BE8" w:rsidRPr="005F4BE8">
              <w:rPr>
                <w:rFonts w:ascii="Times New Roman" w:hAnsi="Times New Roman" w:cs="Times New Roman"/>
                <w:sz w:val="24"/>
                <w:szCs w:val="24"/>
              </w:rPr>
              <w:t xml:space="preserve"> </w:t>
            </w:r>
            <w:r w:rsidRPr="005F4BE8">
              <w:rPr>
                <w:rFonts w:ascii="Times New Roman" w:hAnsi="Times New Roman" w:cs="Times New Roman"/>
                <w:sz w:val="24"/>
                <w:szCs w:val="24"/>
              </w:rPr>
              <w:t>(c. 180)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 Vigellius Raius Plarius Saturninus Atilius Braduanus Caucidius Tertullus (180/181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Marcus Antonius Zeno (183/184 or 184/185)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Publius Helvius Pertinax (? 188/189)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Marcus Didius Julianus (? 189/190)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Pollienus Auspex (between 185 and 190)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Vettius Sabinianus Julius Hospes (? 190/191)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 Vespronius Candidus Sallustius Sabinianus (? 191/192)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Publius Cornelius Anullinus (192/193)</w:t>
            </w:r>
            <w:hyperlink r:id="rId19" w:anchor="cite_note-Mennen2011-25" w:history="1"/>
            <w:r w:rsidR="005F4BE8" w:rsidRPr="005F4BE8">
              <w:rPr>
                <w:rFonts w:ascii="Times New Roman" w:hAnsi="Times New Roman" w:cs="Times New Roman"/>
                <w:sz w:val="24"/>
                <w:szCs w:val="24"/>
              </w:rPr>
              <w:t xml:space="preserve"> </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Cingius Severus (? 196/197)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Cossonius Eggius Marullus (198/199)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3rd century (201–300)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Julius Asper (200/201 or 204/205)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Marcus Umbrius Primus (c. 201/2)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Minicius Opimianus (c. 202)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 Aelius ?) Hilarianus (c.203)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Rufinus (203/204)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Marcus Valerius Bradua Mauricus (c. 205)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Titus Flavius Decimus (208/209 or 209/210)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Marcus Ulpius Domitius Aristaeus Arabianus (210/211)</w:t>
            </w:r>
            <w:r w:rsidR="005F4BE8" w:rsidRPr="005F4BE8">
              <w:rPr>
                <w:rFonts w:ascii="Times New Roman" w:hAnsi="Times New Roman" w:cs="Times New Roman"/>
                <w:sz w:val="24"/>
                <w:szCs w:val="24"/>
              </w:rPr>
              <w:t xml:space="preserve"> </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Valerius Pudens (211/212)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Scapula</w:t>
            </w:r>
            <w:hyperlink r:id="rId20" w:anchor="cite_note-27" w:history="1">
              <w:r w:rsidRPr="005F4BE8">
                <w:rPr>
                  <w:rFonts w:ascii="Times New Roman" w:hAnsi="Times New Roman" w:cs="Times New Roman"/>
                  <w:sz w:val="24"/>
                  <w:szCs w:val="24"/>
                </w:rPr>
                <w:t>[21]</w:t>
              </w:r>
            </w:hyperlink>
            <w:r w:rsidRPr="005F4BE8">
              <w:rPr>
                <w:rFonts w:ascii="Times New Roman" w:hAnsi="Times New Roman" w:cs="Times New Roman"/>
                <w:sz w:val="24"/>
                <w:szCs w:val="24"/>
              </w:rPr>
              <w:t> (212/213)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 Marius Maximus Perpetuus Aurelianus (213-215 or 214–216)</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 Caesonius Macer Rufinianus (between 212 and 215)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[...]mus (216/217)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Sextus Cocceius Vibianus (Under Septimius Severus or, less likely, under Caracalla)</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Appius Claudius Julianus (Between 212 and 220)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Caesonius Macer Rufinianus (Between 213 and 215)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lastRenderedPageBreak/>
              <w:t>Marius Maximus (Between 213 and 217)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Marius Perpetuus (c. 220)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Cassius Dio (c. 221)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Octavius Appius Suetrius Sabinus (c. 230)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Marcus Antonius Gordianus Sempronianus Romanus Africanus (237)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Sabinianus (240)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Caesonius Lucillus Macer Rufinianus (c. 240)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Aspasius Paternus (257–258)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Galerius Maximus (258–259)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Messius [...] (Between 259 and 261)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 Vibius Passienus (Between 260 and 268)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Naevius Aquilinus (Between 260 and 268)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Sextus Cocceius Anicius Faustus (Between 265 and 268)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Firmus (278)</w:t>
            </w:r>
          </w:p>
        </w:tc>
      </w:tr>
      <w:tr w:rsidR="004202FE" w:rsidRPr="004202FE" w:rsidTr="005F4BE8">
        <w:tc>
          <w:tcPr>
            <w:tcW w:w="9396" w:type="dxa"/>
            <w:shd w:val="clear" w:color="auto" w:fill="FFFF00"/>
          </w:tcPr>
          <w:p w:rsidR="004202FE" w:rsidRPr="005F4BE8" w:rsidRDefault="00766964" w:rsidP="005F4BE8">
            <w:pPr>
              <w:pStyle w:val="NoSpacing"/>
              <w:rPr>
                <w:rFonts w:ascii="Times New Roman" w:hAnsi="Times New Roman" w:cs="Times New Roman"/>
                <w:sz w:val="24"/>
                <w:szCs w:val="24"/>
              </w:rPr>
            </w:pPr>
            <w:hyperlink r:id="rId21" w:tooltip="Lucius Caesonius Ovinius Manlius Rufinianus Bassus" w:history="1">
              <w:r w:rsidR="004202FE" w:rsidRPr="005F4BE8">
                <w:rPr>
                  <w:rFonts w:ascii="Times New Roman" w:hAnsi="Times New Roman" w:cs="Times New Roman"/>
                  <w:sz w:val="24"/>
                  <w:szCs w:val="24"/>
                </w:rPr>
                <w:t>Lucius Caesonius Ovinius Manlius Rufinianus Bassus</w:t>
              </w:r>
            </w:hyperlink>
            <w:r w:rsidR="004202FE" w:rsidRPr="005F4BE8">
              <w:rPr>
                <w:rFonts w:ascii="Times New Roman" w:hAnsi="Times New Roman" w:cs="Times New Roman"/>
                <w:sz w:val="24"/>
                <w:szCs w:val="24"/>
              </w:rPr>
              <w:t> (c. 275)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Julius Paulinus (283)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Titus Claudius Aurelius Aristobulus (290–294)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Cassius Dio (294–295)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Titus Flavius Postumius Titianus (295–296)</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Lucius Aelius Helvius Dionysius (296–300)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4th century (301–400)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Iulianus, possibly Amnius Anicius Julianus (301–302)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Annius Anullinus (302–305)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Ceionius Rufius Volusianus (305–306)</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Petronius Probianus (315–317)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Aconius Catullinus (317–318)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Cezeus Largus Maternianus (333–336)</w:t>
            </w:r>
            <w:hyperlink r:id="rId22" w:anchor="cite_note-fn1-28" w:history="1"/>
            <w:r w:rsidR="005F4BE8" w:rsidRPr="005F4BE8">
              <w:rPr>
                <w:rFonts w:ascii="Times New Roman" w:hAnsi="Times New Roman" w:cs="Times New Roman"/>
                <w:sz w:val="24"/>
                <w:szCs w:val="24"/>
              </w:rPr>
              <w:t xml:space="preserve"> </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Quintus Flavius Maesius Egnatius Lollianus (336–337)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Antonius Marcellinus (337–338)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Aurelius Celsinus (338–339)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Aconius Catullinus Philomatius (vicarius, 338–339).</w:t>
            </w:r>
            <w:r w:rsidR="005F4BE8" w:rsidRPr="005F4BE8">
              <w:rPr>
                <w:rFonts w:ascii="Times New Roman" w:hAnsi="Times New Roman" w:cs="Times New Roman"/>
                <w:sz w:val="24"/>
                <w:szCs w:val="24"/>
              </w:rPr>
              <w:t xml:space="preserve"> </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Proculus (340–341)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[...]lius Flavianus (357–358)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Sextus Claudius Petronius Probus (358–359)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Proclianus (359–361)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Quintus Clodius Hermogenianus Olybrius (361–362)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Clodius Octavianus (363–364)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Publius Ampelius (364–365)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 Claudius Hermogenianus Caesarius (365–366)</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Julius Festus Hymetius (366–368)</w:t>
            </w:r>
            <w:hyperlink r:id="rId23" w:anchor="cite_note-fn1-28" w:history="1"/>
            <w:r w:rsidR="005F4BE8" w:rsidRPr="005F4BE8">
              <w:rPr>
                <w:rFonts w:ascii="Times New Roman" w:hAnsi="Times New Roman" w:cs="Times New Roman"/>
                <w:sz w:val="24"/>
                <w:szCs w:val="24"/>
              </w:rPr>
              <w:t xml:space="preserve"> </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Petronius Claudius (368–371)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Sextius Rusticus Julianus (371–373)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Quintus Aurelius Symmachus (373–374)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Paulus Constantius (374–375)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Chilo (375–376)</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lastRenderedPageBreak/>
              <w:t>Decimius Hilarianus Hesperius (April 376 – October 377)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Thalassius (October 377 – April 379)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Afranius Syagrius (379–380)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Helvius Vindicianus (380–381; possibly 382–383)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Herasius (381–382)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Virius Audentius Aemilianus (382–383; possibly 381–382)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Flavius Eusignius (383–384)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Messianus (385–386)</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Felix Juniorinus Polemius (388–389)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Latinius Pacatus Drepanius (389–390)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Flavius Rhodinus Primus (391–392)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Aemilius Florus Paternus (392–393)</w:t>
            </w:r>
            <w:r w:rsidR="005F4BE8" w:rsidRPr="005F4BE8">
              <w:rPr>
                <w:rFonts w:ascii="Times New Roman" w:hAnsi="Times New Roman" w:cs="Times New Roman"/>
                <w:sz w:val="24"/>
                <w:szCs w:val="24"/>
              </w:rPr>
              <w:t xml:space="preserve"> </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Flaccianus (393–393)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Marcianus (394)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Flavius Herodes (394–395)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Ennodius (attested 16 May / 26 Dec. 395)</w:t>
            </w:r>
            <w:hyperlink r:id="rId24" w:anchor="cite_note-33" w:history="1">
              <w:r w:rsidRPr="005F4BE8">
                <w:rPr>
                  <w:rFonts w:ascii="Times New Roman" w:hAnsi="Times New Roman" w:cs="Times New Roman"/>
                  <w:sz w:val="24"/>
                  <w:szCs w:val="24"/>
                </w:rPr>
                <w:t>[ix]</w:t>
              </w:r>
            </w:hyperlink>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Theodorus (attested 26 December 396)</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Anicius Probinus (attested 17 March 397)</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Seranus (c. 397–398)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Victorinus (attested May 399)</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Apollodorus (attested 20 Aug. 399 / 14 Mar. 400)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Gabinius Barbarus Pompeianus (attested 31 May 400 – 28 Mar. 401)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5th century</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 Helpidius (401–402)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Septiminus (att. 20 Feb. – 13 Sep. 403)</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 Rufius Antonius Agrypnius Volusianus (404–405)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Flavius Pionius Diotimus (att. 5 Mar. – 8 Dec. 405)</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Gaius Aelius Pompeius Porfyrius Proculus (att. 15 Nov. 407 – 5 Jun. 408)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Donatus (att. 11–24 Nov. 408)</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Macrobius Palladius (409–410)</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Apringius (att. late 411)</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Eucharius (att. 29 Feb. – 8 Aug. 412)</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Quintus Sentius Fabricius Julianus (att. 15 Oct. 412 – 30 Aug. 414)</w:t>
            </w:r>
          </w:p>
        </w:tc>
      </w:tr>
      <w:tr w:rsidR="004202FE" w:rsidRPr="004202FE" w:rsidTr="005F4BE8">
        <w:tc>
          <w:tcPr>
            <w:tcW w:w="9396" w:type="dxa"/>
            <w:shd w:val="clear" w:color="auto" w:fill="FFFF00"/>
          </w:tcPr>
          <w:p w:rsidR="004202FE" w:rsidRPr="005F4BE8" w:rsidRDefault="004202FE" w:rsidP="005F4BE8">
            <w:pPr>
              <w:pStyle w:val="NoSpacing"/>
              <w:rPr>
                <w:rFonts w:ascii="Times New Roman" w:hAnsi="Times New Roman" w:cs="Times New Roman"/>
                <w:sz w:val="24"/>
                <w:szCs w:val="24"/>
              </w:rPr>
            </w:pPr>
            <w:r w:rsidRPr="005F4BE8">
              <w:rPr>
                <w:rFonts w:ascii="Times New Roman" w:hAnsi="Times New Roman" w:cs="Times New Roman"/>
                <w:sz w:val="24"/>
                <w:szCs w:val="24"/>
              </w:rPr>
              <w:t>Aurelius Anicius Symmachus (att. 28 Aug. 415)</w:t>
            </w:r>
          </w:p>
        </w:tc>
      </w:tr>
    </w:tbl>
    <w:p w:rsidR="00EE79DF" w:rsidRDefault="00EE79DF" w:rsidP="004202FE"/>
    <w:p w:rsidR="00950A1F" w:rsidRDefault="00CD31C9" w:rsidP="00CD31C9">
      <w:pPr>
        <w:jc w:val="center"/>
        <w:rPr>
          <w:rFonts w:ascii="Arial" w:hAnsi="Arial" w:cs="Arial"/>
          <w:color w:val="0000CC"/>
          <w:sz w:val="15"/>
          <w:szCs w:val="15"/>
        </w:rPr>
      </w:pP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sidR="003E6A4C">
        <w:rPr>
          <w:rFonts w:ascii="Arial" w:hAnsi="Arial" w:cs="Arial"/>
          <w:color w:val="0000CC"/>
          <w:sz w:val="15"/>
          <w:szCs w:val="15"/>
        </w:rPr>
        <w:fldChar w:fldCharType="begin"/>
      </w:r>
      <w:r w:rsidR="003E6A4C">
        <w:rPr>
          <w:rFonts w:ascii="Arial" w:hAnsi="Arial" w:cs="Arial"/>
          <w:color w:val="0000CC"/>
          <w:sz w:val="15"/>
          <w:szCs w:val="15"/>
        </w:rPr>
        <w:instrText xml:space="preserve"> INCLUDEPICTURE  "http://t0.gstatic.com/images?q=tbn:ANd9GcTDT1jpfS6n_Y4NmsXFnf0dV2uAk854tEHeOSaIXPxUCt7qxHu5xaSaZA" \* MERGEFORMATINET </w:instrText>
      </w:r>
      <w:r w:rsidR="003E6A4C">
        <w:rPr>
          <w:rFonts w:ascii="Arial" w:hAnsi="Arial" w:cs="Arial"/>
          <w:color w:val="0000CC"/>
          <w:sz w:val="15"/>
          <w:szCs w:val="15"/>
        </w:rPr>
        <w:fldChar w:fldCharType="separate"/>
      </w:r>
      <w:r w:rsidR="00766964">
        <w:rPr>
          <w:rFonts w:ascii="Arial" w:hAnsi="Arial" w:cs="Arial"/>
          <w:color w:val="0000CC"/>
          <w:sz w:val="15"/>
          <w:szCs w:val="15"/>
        </w:rPr>
        <w:fldChar w:fldCharType="begin"/>
      </w:r>
      <w:r w:rsidR="00766964">
        <w:rPr>
          <w:rFonts w:ascii="Arial" w:hAnsi="Arial" w:cs="Arial"/>
          <w:color w:val="0000CC"/>
          <w:sz w:val="15"/>
          <w:szCs w:val="15"/>
        </w:rPr>
        <w:instrText xml:space="preserve"> </w:instrText>
      </w:r>
      <w:r w:rsidR="00766964">
        <w:rPr>
          <w:rFonts w:ascii="Arial" w:hAnsi="Arial" w:cs="Arial"/>
          <w:color w:val="0000CC"/>
          <w:sz w:val="15"/>
          <w:szCs w:val="15"/>
        </w:rPr>
        <w:instrText>INCLUDEPICTU</w:instrText>
      </w:r>
      <w:r w:rsidR="00766964">
        <w:rPr>
          <w:rFonts w:ascii="Arial" w:hAnsi="Arial" w:cs="Arial"/>
          <w:color w:val="0000CC"/>
          <w:sz w:val="15"/>
          <w:szCs w:val="15"/>
        </w:rPr>
        <w:instrText>RE  "http://t0.gstatic.com/images?q=tbn:ANd9GcTDT1jpfS6n_Y4NmsXFnf0dV2uAk854tEHeOSaIXPxUCt7qxHu5xaSaZA" \* MERGEFORMATINET</w:instrText>
      </w:r>
      <w:r w:rsidR="00766964">
        <w:rPr>
          <w:rFonts w:ascii="Arial" w:hAnsi="Arial" w:cs="Arial"/>
          <w:color w:val="0000CC"/>
          <w:sz w:val="15"/>
          <w:szCs w:val="15"/>
        </w:rPr>
        <w:instrText xml:space="preserve"> </w:instrText>
      </w:r>
      <w:r w:rsidR="00766964">
        <w:rPr>
          <w:rFonts w:ascii="Arial" w:hAnsi="Arial" w:cs="Arial"/>
          <w:color w:val="0000CC"/>
          <w:sz w:val="15"/>
          <w:szCs w:val="15"/>
        </w:rPr>
        <w:fldChar w:fldCharType="separate"/>
      </w:r>
      <w:r w:rsidR="00766964">
        <w:rPr>
          <w:rFonts w:ascii="Arial" w:hAnsi="Arial" w:cs="Arial"/>
          <w:color w:val="0000CC"/>
          <w:sz w:val="15"/>
          <w:szCs w:val="15"/>
        </w:rPr>
        <w:pict>
          <v:shape id="_x0000_i1026" type="#_x0000_t75" alt="Вижте изображението в пълен размер" style="width:91.5pt;height:23.25pt" o:button="t">
            <v:imagedata r:id="rId8" r:href="rId25"/>
          </v:shape>
        </w:pict>
      </w:r>
      <w:r w:rsidR="00766964">
        <w:rPr>
          <w:rFonts w:ascii="Arial" w:hAnsi="Arial" w:cs="Arial"/>
          <w:color w:val="0000CC"/>
          <w:sz w:val="15"/>
          <w:szCs w:val="15"/>
        </w:rPr>
        <w:fldChar w:fldCharType="end"/>
      </w:r>
      <w:r w:rsidR="003E6A4C">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p>
    <w:p w:rsidR="008E41A2" w:rsidRDefault="008E41A2" w:rsidP="00CD31C9">
      <w:pPr>
        <w:jc w:val="center"/>
        <w:rPr>
          <w:rFonts w:ascii="Arial" w:hAnsi="Arial" w:cs="Arial"/>
          <w:color w:val="0000CC"/>
          <w:sz w:val="15"/>
          <w:szCs w:val="15"/>
        </w:rPr>
      </w:pPr>
    </w:p>
    <w:p w:rsidR="008E41A2" w:rsidRDefault="008E41A2" w:rsidP="00CD31C9">
      <w:pPr>
        <w:jc w:val="center"/>
        <w:rPr>
          <w:rFonts w:ascii="Arial" w:hAnsi="Arial" w:cs="Arial"/>
          <w:color w:val="0000CC"/>
          <w:sz w:val="15"/>
          <w:szCs w:val="15"/>
        </w:rPr>
      </w:pPr>
    </w:p>
    <w:p w:rsidR="008E41A2" w:rsidRDefault="008E41A2" w:rsidP="00CD31C9">
      <w:pPr>
        <w:jc w:val="center"/>
        <w:rPr>
          <w:rFonts w:ascii="Arial" w:hAnsi="Arial" w:cs="Arial"/>
          <w:color w:val="0000CC"/>
          <w:sz w:val="15"/>
          <w:szCs w:val="15"/>
        </w:rPr>
      </w:pPr>
    </w:p>
    <w:p w:rsidR="008E41A2" w:rsidRDefault="008E41A2" w:rsidP="00CD31C9">
      <w:pPr>
        <w:jc w:val="center"/>
        <w:rPr>
          <w:rFonts w:ascii="Arial" w:hAnsi="Arial" w:cs="Arial"/>
          <w:color w:val="0000CC"/>
          <w:sz w:val="15"/>
          <w:szCs w:val="15"/>
        </w:rPr>
      </w:pPr>
    </w:p>
    <w:p w:rsidR="008E41A2" w:rsidRDefault="008E41A2" w:rsidP="00CD31C9">
      <w:pPr>
        <w:jc w:val="center"/>
        <w:rPr>
          <w:rFonts w:ascii="Arial" w:hAnsi="Arial" w:cs="Arial"/>
          <w:color w:val="0000CC"/>
          <w:sz w:val="15"/>
          <w:szCs w:val="15"/>
        </w:rPr>
      </w:pPr>
    </w:p>
    <w:p w:rsidR="008E41A2" w:rsidRDefault="008E41A2" w:rsidP="00CD31C9">
      <w:pPr>
        <w:jc w:val="center"/>
        <w:rPr>
          <w:rFonts w:ascii="Arial" w:hAnsi="Arial" w:cs="Arial"/>
          <w:color w:val="0000CC"/>
          <w:sz w:val="15"/>
          <w:szCs w:val="15"/>
        </w:rPr>
      </w:pPr>
    </w:p>
    <w:tbl>
      <w:tblPr>
        <w:tblStyle w:val="TableGrid"/>
        <w:tblW w:w="0" w:type="auto"/>
        <w:tblLook w:val="04A0" w:firstRow="1" w:lastRow="0" w:firstColumn="1" w:lastColumn="0" w:noHBand="0" w:noVBand="1"/>
      </w:tblPr>
      <w:tblGrid>
        <w:gridCol w:w="9396"/>
      </w:tblGrid>
      <w:tr w:rsidR="00950A1F" w:rsidTr="00FB7090">
        <w:tc>
          <w:tcPr>
            <w:tcW w:w="9396" w:type="dxa"/>
            <w:shd w:val="clear" w:color="auto" w:fill="00B0F0"/>
          </w:tcPr>
          <w:p w:rsidR="00950A1F" w:rsidRDefault="00950A1F" w:rsidP="00934D0B">
            <w:pPr>
              <w:jc w:val="center"/>
              <w:rPr>
                <w:noProof/>
              </w:rPr>
            </w:pPr>
            <w:r>
              <w:rPr>
                <w:noProof/>
              </w:rPr>
              <w:lastRenderedPageBreak/>
              <w:drawing>
                <wp:inline distT="0" distB="0" distL="0" distR="0" wp14:anchorId="266473F7" wp14:editId="76C188FE">
                  <wp:extent cx="4124325" cy="21431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24325" cy="2143125"/>
                          </a:xfrm>
                          <a:prstGeom prst="rect">
                            <a:avLst/>
                          </a:prstGeom>
                        </pic:spPr>
                      </pic:pic>
                    </a:graphicData>
                  </a:graphic>
                </wp:inline>
              </w:drawing>
            </w:r>
          </w:p>
        </w:tc>
      </w:tr>
      <w:tr w:rsidR="00950A1F" w:rsidTr="00FB7090">
        <w:tc>
          <w:tcPr>
            <w:tcW w:w="9396" w:type="dxa"/>
            <w:shd w:val="clear" w:color="auto" w:fill="00B0F0"/>
          </w:tcPr>
          <w:p w:rsidR="00950A1F" w:rsidRDefault="00950A1F" w:rsidP="00934D0B">
            <w:pPr>
              <w:jc w:val="center"/>
              <w:rPr>
                <w:noProof/>
              </w:rPr>
            </w:pPr>
            <w:r>
              <w:rPr>
                <w:noProof/>
              </w:rPr>
              <w:lastRenderedPageBreak/>
              <w:drawing>
                <wp:inline distT="0" distB="0" distL="0" distR="0" wp14:anchorId="79B1764D" wp14:editId="281455E5">
                  <wp:extent cx="3971925" cy="64674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71925" cy="6467475"/>
                          </a:xfrm>
                          <a:prstGeom prst="rect">
                            <a:avLst/>
                          </a:prstGeom>
                        </pic:spPr>
                      </pic:pic>
                    </a:graphicData>
                  </a:graphic>
                </wp:inline>
              </w:drawing>
            </w:r>
          </w:p>
        </w:tc>
      </w:tr>
      <w:tr w:rsidR="00950A1F" w:rsidTr="00FB7090">
        <w:tc>
          <w:tcPr>
            <w:tcW w:w="9396" w:type="dxa"/>
            <w:shd w:val="clear" w:color="auto" w:fill="00B0F0"/>
          </w:tcPr>
          <w:p w:rsidR="00950A1F" w:rsidRDefault="00950A1F" w:rsidP="00934D0B">
            <w:pPr>
              <w:jc w:val="center"/>
              <w:rPr>
                <w:noProof/>
              </w:rPr>
            </w:pPr>
            <w:r>
              <w:rPr>
                <w:noProof/>
              </w:rPr>
              <w:lastRenderedPageBreak/>
              <w:drawing>
                <wp:inline distT="0" distB="0" distL="0" distR="0" wp14:anchorId="2F2FF7A7" wp14:editId="5E3C83C1">
                  <wp:extent cx="3990975" cy="52863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90975" cy="5286375"/>
                          </a:xfrm>
                          <a:prstGeom prst="rect">
                            <a:avLst/>
                          </a:prstGeom>
                        </pic:spPr>
                      </pic:pic>
                    </a:graphicData>
                  </a:graphic>
                </wp:inline>
              </w:drawing>
            </w:r>
          </w:p>
        </w:tc>
      </w:tr>
      <w:tr w:rsidR="00950A1F" w:rsidTr="00FB7090">
        <w:tc>
          <w:tcPr>
            <w:tcW w:w="9396" w:type="dxa"/>
            <w:shd w:val="clear" w:color="auto" w:fill="00B0F0"/>
          </w:tcPr>
          <w:p w:rsidR="00950A1F" w:rsidRDefault="00950A1F" w:rsidP="00934D0B">
            <w:pPr>
              <w:jc w:val="center"/>
              <w:rPr>
                <w:noProof/>
              </w:rPr>
            </w:pPr>
            <w:r>
              <w:rPr>
                <w:noProof/>
              </w:rPr>
              <w:drawing>
                <wp:inline distT="0" distB="0" distL="0" distR="0" wp14:anchorId="529764E5" wp14:editId="1506809B">
                  <wp:extent cx="4000500" cy="10953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00500" cy="1095375"/>
                          </a:xfrm>
                          <a:prstGeom prst="rect">
                            <a:avLst/>
                          </a:prstGeom>
                        </pic:spPr>
                      </pic:pic>
                    </a:graphicData>
                  </a:graphic>
                </wp:inline>
              </w:drawing>
            </w:r>
          </w:p>
        </w:tc>
      </w:tr>
      <w:tr w:rsidR="00950A1F" w:rsidTr="00FB7090">
        <w:tc>
          <w:tcPr>
            <w:tcW w:w="9396" w:type="dxa"/>
            <w:shd w:val="clear" w:color="auto" w:fill="00B0F0"/>
          </w:tcPr>
          <w:p w:rsidR="00950A1F" w:rsidRDefault="00950A1F" w:rsidP="00934D0B">
            <w:pPr>
              <w:jc w:val="center"/>
              <w:rPr>
                <w:noProof/>
              </w:rPr>
            </w:pPr>
            <w:r>
              <w:rPr>
                <w:noProof/>
              </w:rPr>
              <w:lastRenderedPageBreak/>
              <w:drawing>
                <wp:inline distT="0" distB="0" distL="0" distR="0" wp14:anchorId="358084DD" wp14:editId="1E75E1DD">
                  <wp:extent cx="3924300" cy="36385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24300" cy="3638550"/>
                          </a:xfrm>
                          <a:prstGeom prst="rect">
                            <a:avLst/>
                          </a:prstGeom>
                        </pic:spPr>
                      </pic:pic>
                    </a:graphicData>
                  </a:graphic>
                </wp:inline>
              </w:drawing>
            </w:r>
          </w:p>
        </w:tc>
      </w:tr>
    </w:tbl>
    <w:p w:rsidR="00950A1F" w:rsidRDefault="00950A1F" w:rsidP="004202FE"/>
    <w:p w:rsidR="00DE3F58" w:rsidRDefault="00DE3F58" w:rsidP="00DE3F58"/>
    <w:p w:rsidR="00DE3F58" w:rsidRDefault="00DE3F58" w:rsidP="00DE3F58">
      <w:pPr>
        <w:jc w:val="center"/>
        <w:rPr>
          <w:rFonts w:ascii="Arial" w:hAnsi="Arial" w:cs="Arial"/>
          <w:color w:val="0000CC"/>
          <w:sz w:val="15"/>
          <w:szCs w:val="15"/>
        </w:rPr>
      </w:pP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pict>
          <v:shape id="_x0000_i1029" type="#_x0000_t75" alt="Вижте изображението в пълен размер" style="width:91.5pt;height:23.25pt" o:button="t">
            <v:imagedata r:id="rId8" r:href="rId31"/>
          </v:shape>
        </w:pict>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p>
    <w:tbl>
      <w:tblPr>
        <w:tblStyle w:val="TableGrid"/>
        <w:tblW w:w="0" w:type="auto"/>
        <w:shd w:val="clear" w:color="auto" w:fill="00B050"/>
        <w:tblLook w:val="04A0" w:firstRow="1" w:lastRow="0" w:firstColumn="1" w:lastColumn="0" w:noHBand="0" w:noVBand="1"/>
      </w:tblPr>
      <w:tblGrid>
        <w:gridCol w:w="1838"/>
      </w:tblGrid>
      <w:tr w:rsidR="00DE3F58" w:rsidRPr="00205110" w:rsidTr="00A87C19">
        <w:tc>
          <w:tcPr>
            <w:tcW w:w="1838" w:type="dxa"/>
            <w:shd w:val="clear" w:color="auto" w:fill="00B050"/>
          </w:tcPr>
          <w:p w:rsidR="00DE3F58" w:rsidRPr="00205110" w:rsidRDefault="00DE3F58" w:rsidP="00A87C19">
            <w:pPr>
              <w:jc w:val="center"/>
              <w:rPr>
                <w:b/>
              </w:rPr>
            </w:pPr>
            <w:r w:rsidRPr="00205110">
              <w:rPr>
                <w:b/>
              </w:rPr>
              <w:t>C</w:t>
            </w:r>
            <w:r w:rsidRPr="00205110">
              <w:rPr>
                <w:b/>
                <w:lang w:val="en"/>
              </w:rPr>
              <w:t>ompiler FLN</w:t>
            </w:r>
          </w:p>
        </w:tc>
      </w:tr>
    </w:tbl>
    <w:p w:rsidR="00E8442D" w:rsidRPr="00E8442D" w:rsidRDefault="00E8442D" w:rsidP="00DE3F58">
      <w:pPr>
        <w:rPr>
          <w:lang w:val="bg-BG"/>
        </w:rPr>
      </w:pPr>
      <w:bookmarkStart w:id="0" w:name="_GoBack"/>
      <w:bookmarkEnd w:id="0"/>
    </w:p>
    <w:sectPr w:rsidR="00E8442D" w:rsidRPr="00E8442D">
      <w:headerReference w:type="default" r:id="rId3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964" w:rsidRDefault="00766964" w:rsidP="00934D0B">
      <w:pPr>
        <w:spacing w:after="0" w:line="240" w:lineRule="auto"/>
      </w:pPr>
      <w:r>
        <w:separator/>
      </w:r>
    </w:p>
  </w:endnote>
  <w:endnote w:type="continuationSeparator" w:id="0">
    <w:p w:rsidR="00766964" w:rsidRDefault="00766964" w:rsidP="00934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964" w:rsidRDefault="00766964" w:rsidP="00934D0B">
      <w:pPr>
        <w:spacing w:after="0" w:line="240" w:lineRule="auto"/>
      </w:pPr>
      <w:r>
        <w:separator/>
      </w:r>
    </w:p>
  </w:footnote>
  <w:footnote w:type="continuationSeparator" w:id="0">
    <w:p w:rsidR="00766964" w:rsidRDefault="00766964" w:rsidP="00934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8679829"/>
      <w:docPartObj>
        <w:docPartGallery w:val="Page Numbers (Top of Page)"/>
        <w:docPartUnique/>
      </w:docPartObj>
    </w:sdtPr>
    <w:sdtEndPr>
      <w:rPr>
        <w:noProof/>
      </w:rPr>
    </w:sdtEndPr>
    <w:sdtContent>
      <w:p w:rsidR="00934D0B" w:rsidRDefault="00934D0B">
        <w:pPr>
          <w:pStyle w:val="Header"/>
          <w:jc w:val="right"/>
        </w:pPr>
        <w:r>
          <w:fldChar w:fldCharType="begin"/>
        </w:r>
        <w:r>
          <w:instrText xml:space="preserve"> PAGE   \* MERGEFORMAT </w:instrText>
        </w:r>
        <w:r>
          <w:fldChar w:fldCharType="separate"/>
        </w:r>
        <w:r w:rsidR="00DE3F58">
          <w:rPr>
            <w:noProof/>
          </w:rPr>
          <w:t>2</w:t>
        </w:r>
        <w:r>
          <w:rPr>
            <w:noProof/>
          </w:rPr>
          <w:fldChar w:fldCharType="end"/>
        </w:r>
      </w:p>
    </w:sdtContent>
  </w:sdt>
  <w:p w:rsidR="00934D0B" w:rsidRDefault="00934D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10484"/>
    <w:multiLevelType w:val="multilevel"/>
    <w:tmpl w:val="C52A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0F723A"/>
    <w:multiLevelType w:val="multilevel"/>
    <w:tmpl w:val="BD16A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822657"/>
    <w:multiLevelType w:val="multilevel"/>
    <w:tmpl w:val="33B6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3B7AA5"/>
    <w:multiLevelType w:val="multilevel"/>
    <w:tmpl w:val="BA3A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6F7BEC"/>
    <w:multiLevelType w:val="multilevel"/>
    <w:tmpl w:val="A598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C36E5F"/>
    <w:multiLevelType w:val="multilevel"/>
    <w:tmpl w:val="1BC2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0170FB"/>
    <w:multiLevelType w:val="multilevel"/>
    <w:tmpl w:val="15805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7D3B02"/>
    <w:multiLevelType w:val="multilevel"/>
    <w:tmpl w:val="0D549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7"/>
  </w:num>
  <w:num w:numId="5">
    <w:abstractNumId w:val="3"/>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997"/>
    <w:rsid w:val="00044735"/>
    <w:rsid w:val="000C2997"/>
    <w:rsid w:val="0021105D"/>
    <w:rsid w:val="003E6A4C"/>
    <w:rsid w:val="004202FE"/>
    <w:rsid w:val="005F4BE8"/>
    <w:rsid w:val="006A2B4E"/>
    <w:rsid w:val="00766964"/>
    <w:rsid w:val="008E41A2"/>
    <w:rsid w:val="00934D0B"/>
    <w:rsid w:val="00950A1F"/>
    <w:rsid w:val="00A50AD7"/>
    <w:rsid w:val="00CD31C9"/>
    <w:rsid w:val="00DE3F58"/>
    <w:rsid w:val="00E8442D"/>
    <w:rsid w:val="00EA477E"/>
    <w:rsid w:val="00EE79DF"/>
    <w:rsid w:val="00FB7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4215F"/>
  <w15:chartTrackingRefBased/>
  <w15:docId w15:val="{9AD60EA6-AC72-4B7A-8B0C-DD27E9D17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B4E"/>
  </w:style>
  <w:style w:type="paragraph" w:styleId="Heading2">
    <w:name w:val="heading 2"/>
    <w:basedOn w:val="Normal"/>
    <w:link w:val="Heading2Char"/>
    <w:uiPriority w:val="9"/>
    <w:qFormat/>
    <w:rsid w:val="004202F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2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202FE"/>
    <w:rPr>
      <w:rFonts w:ascii="Times New Roman" w:eastAsia="Times New Roman" w:hAnsi="Times New Roman" w:cs="Times New Roman"/>
      <w:b/>
      <w:bCs/>
      <w:sz w:val="36"/>
      <w:szCs w:val="36"/>
    </w:rPr>
  </w:style>
  <w:style w:type="numbering" w:customStyle="1" w:styleId="NoList1">
    <w:name w:val="No List1"/>
    <w:next w:val="NoList"/>
    <w:uiPriority w:val="99"/>
    <w:semiHidden/>
    <w:unhideWhenUsed/>
    <w:rsid w:val="004202FE"/>
  </w:style>
  <w:style w:type="paragraph" w:customStyle="1" w:styleId="msonormal0">
    <w:name w:val="msonormal"/>
    <w:basedOn w:val="Normal"/>
    <w:rsid w:val="004202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4202FE"/>
  </w:style>
  <w:style w:type="character" w:customStyle="1" w:styleId="mw-editsection">
    <w:name w:val="mw-editsection"/>
    <w:basedOn w:val="DefaultParagraphFont"/>
    <w:rsid w:val="004202FE"/>
  </w:style>
  <w:style w:type="character" w:customStyle="1" w:styleId="mw-editsection-bracket">
    <w:name w:val="mw-editsection-bracket"/>
    <w:basedOn w:val="DefaultParagraphFont"/>
    <w:rsid w:val="004202FE"/>
  </w:style>
  <w:style w:type="character" w:styleId="Hyperlink">
    <w:name w:val="Hyperlink"/>
    <w:basedOn w:val="DefaultParagraphFont"/>
    <w:uiPriority w:val="99"/>
    <w:semiHidden/>
    <w:unhideWhenUsed/>
    <w:rsid w:val="004202FE"/>
    <w:rPr>
      <w:color w:val="0000FF"/>
      <w:u w:val="single"/>
    </w:rPr>
  </w:style>
  <w:style w:type="character" w:styleId="FollowedHyperlink">
    <w:name w:val="FollowedHyperlink"/>
    <w:basedOn w:val="DefaultParagraphFont"/>
    <w:uiPriority w:val="99"/>
    <w:semiHidden/>
    <w:unhideWhenUsed/>
    <w:rsid w:val="004202FE"/>
    <w:rPr>
      <w:color w:val="800080"/>
      <w:u w:val="single"/>
    </w:rPr>
  </w:style>
  <w:style w:type="paragraph" w:styleId="NormalWeb">
    <w:name w:val="Normal (Web)"/>
    <w:basedOn w:val="Normal"/>
    <w:uiPriority w:val="99"/>
    <w:semiHidden/>
    <w:unhideWhenUsed/>
    <w:rsid w:val="004202F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34D0B"/>
    <w:pPr>
      <w:tabs>
        <w:tab w:val="center" w:pos="4703"/>
        <w:tab w:val="right" w:pos="9406"/>
      </w:tabs>
      <w:spacing w:after="0" w:line="240" w:lineRule="auto"/>
    </w:pPr>
  </w:style>
  <w:style w:type="character" w:customStyle="1" w:styleId="HeaderChar">
    <w:name w:val="Header Char"/>
    <w:basedOn w:val="DefaultParagraphFont"/>
    <w:link w:val="Header"/>
    <w:uiPriority w:val="99"/>
    <w:rsid w:val="00934D0B"/>
  </w:style>
  <w:style w:type="paragraph" w:styleId="Footer">
    <w:name w:val="footer"/>
    <w:basedOn w:val="Normal"/>
    <w:link w:val="FooterChar"/>
    <w:uiPriority w:val="99"/>
    <w:unhideWhenUsed/>
    <w:rsid w:val="00934D0B"/>
    <w:pPr>
      <w:tabs>
        <w:tab w:val="center" w:pos="4703"/>
        <w:tab w:val="right" w:pos="9406"/>
      </w:tabs>
      <w:spacing w:after="0" w:line="240" w:lineRule="auto"/>
    </w:pPr>
  </w:style>
  <w:style w:type="character" w:customStyle="1" w:styleId="FooterChar">
    <w:name w:val="Footer Char"/>
    <w:basedOn w:val="DefaultParagraphFont"/>
    <w:link w:val="Footer"/>
    <w:uiPriority w:val="99"/>
    <w:rsid w:val="00934D0B"/>
  </w:style>
  <w:style w:type="paragraph" w:styleId="NoSpacing">
    <w:name w:val="No Spacing"/>
    <w:uiPriority w:val="1"/>
    <w:qFormat/>
    <w:rsid w:val="005F4B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739240">
      <w:bodyDiv w:val="1"/>
      <w:marLeft w:val="0"/>
      <w:marRight w:val="0"/>
      <w:marTop w:val="0"/>
      <w:marBottom w:val="0"/>
      <w:divBdr>
        <w:top w:val="none" w:sz="0" w:space="0" w:color="auto"/>
        <w:left w:val="none" w:sz="0" w:space="0" w:color="auto"/>
        <w:bottom w:val="none" w:sz="0" w:space="0" w:color="auto"/>
        <w:right w:val="none" w:sz="0" w:space="0" w:color="auto"/>
      </w:divBdr>
      <w:divsChild>
        <w:div w:id="1847944041">
          <w:marLeft w:val="0"/>
          <w:marRight w:val="0"/>
          <w:marTop w:val="72"/>
          <w:marBottom w:val="0"/>
          <w:divBdr>
            <w:top w:val="none" w:sz="0" w:space="0" w:color="auto"/>
            <w:left w:val="none" w:sz="0" w:space="0" w:color="auto"/>
            <w:bottom w:val="none" w:sz="0" w:space="0" w:color="auto"/>
            <w:right w:val="none" w:sz="0" w:space="0" w:color="auto"/>
          </w:divBdr>
        </w:div>
        <w:div w:id="655299131">
          <w:marLeft w:val="0"/>
          <w:marRight w:val="0"/>
          <w:marTop w:val="72"/>
          <w:marBottom w:val="0"/>
          <w:divBdr>
            <w:top w:val="none" w:sz="0" w:space="0" w:color="auto"/>
            <w:left w:val="none" w:sz="0" w:space="0" w:color="auto"/>
            <w:bottom w:val="none" w:sz="0" w:space="0" w:color="auto"/>
            <w:right w:val="none" w:sz="0" w:space="0" w:color="auto"/>
          </w:divBdr>
        </w:div>
        <w:div w:id="1047797053">
          <w:marLeft w:val="0"/>
          <w:marRight w:val="0"/>
          <w:marTop w:val="72"/>
          <w:marBottom w:val="0"/>
          <w:divBdr>
            <w:top w:val="none" w:sz="0" w:space="0" w:color="auto"/>
            <w:left w:val="none" w:sz="0" w:space="0" w:color="auto"/>
            <w:bottom w:val="none" w:sz="0" w:space="0" w:color="auto"/>
            <w:right w:val="none" w:sz="0" w:space="0" w:color="auto"/>
          </w:divBdr>
        </w:div>
        <w:div w:id="1495954307">
          <w:marLeft w:val="0"/>
          <w:marRight w:val="0"/>
          <w:marTop w:val="72"/>
          <w:marBottom w:val="0"/>
          <w:divBdr>
            <w:top w:val="none" w:sz="0" w:space="0" w:color="auto"/>
            <w:left w:val="none" w:sz="0" w:space="0" w:color="auto"/>
            <w:bottom w:val="none" w:sz="0" w:space="0" w:color="auto"/>
            <w:right w:val="none" w:sz="0" w:space="0" w:color="auto"/>
          </w:divBdr>
        </w:div>
        <w:div w:id="1997804306">
          <w:marLeft w:val="0"/>
          <w:marRight w:val="0"/>
          <w:marTop w:val="72"/>
          <w:marBottom w:val="0"/>
          <w:divBdr>
            <w:top w:val="none" w:sz="0" w:space="0" w:color="auto"/>
            <w:left w:val="none" w:sz="0" w:space="0" w:color="auto"/>
            <w:bottom w:val="none" w:sz="0" w:space="0" w:color="auto"/>
            <w:right w:val="none" w:sz="0" w:space="0" w:color="auto"/>
          </w:divBdr>
        </w:div>
        <w:div w:id="169180079">
          <w:marLeft w:val="0"/>
          <w:marRight w:val="0"/>
          <w:marTop w:val="72"/>
          <w:marBottom w:val="0"/>
          <w:divBdr>
            <w:top w:val="none" w:sz="0" w:space="0" w:color="auto"/>
            <w:left w:val="none" w:sz="0" w:space="0" w:color="auto"/>
            <w:bottom w:val="none" w:sz="0" w:space="0" w:color="auto"/>
            <w:right w:val="none" w:sz="0" w:space="0" w:color="auto"/>
          </w:divBdr>
        </w:div>
      </w:divsChild>
    </w:div>
    <w:div w:id="21117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List_of_Roman_governors_of_Africa" TargetMode="External"/><Relationship Id="rId18" Type="http://schemas.openxmlformats.org/officeDocument/2006/relationships/hyperlink" Target="https://en.wikipedia.org/wiki/List_of_Roman_governors_of_Africa"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en.wikipedia.org/wiki/Lucius_Caesonius_Ovinius_Manlius_Rufinianus_Bassus"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en.wikipedia.org/wiki/List_of_Roman_governors_of_Africa" TargetMode="External"/><Relationship Id="rId17" Type="http://schemas.openxmlformats.org/officeDocument/2006/relationships/hyperlink" Target="https://en.wikipedia.org/wiki/List_of_Roman_governors_of_Africa" TargetMode="External"/><Relationship Id="rId25" Type="http://schemas.openxmlformats.org/officeDocument/2006/relationships/image" Target="http://t0.gstatic.com/images?q=tbn:ANd9GcTDT1jpfS6n_Y4NmsXFnf0dV2uAk854tEHeOSaIXPxUCt7qxHu5xaSaZA"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List_of_Roman_governors_of_Africa" TargetMode="External"/><Relationship Id="rId20" Type="http://schemas.openxmlformats.org/officeDocument/2006/relationships/hyperlink" Target="https://en.wikipedia.org/wiki/List_of_Roman_governors_of_Africa"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List_of_Roman_governors_of_Africa" TargetMode="External"/><Relationship Id="rId24" Type="http://schemas.openxmlformats.org/officeDocument/2006/relationships/hyperlink" Target="https://en.wikipedia.org/wiki/List_of_Roman_governors_of_Africa"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en.wikipedia.org/wiki/Africa_Nova" TargetMode="External"/><Relationship Id="rId23" Type="http://schemas.openxmlformats.org/officeDocument/2006/relationships/hyperlink" Target="https://en.wikipedia.org/wiki/List_of_Roman_governors_of_Africa" TargetMode="External"/><Relationship Id="rId28" Type="http://schemas.openxmlformats.org/officeDocument/2006/relationships/image" Target="media/image5.png"/><Relationship Id="rId10" Type="http://schemas.openxmlformats.org/officeDocument/2006/relationships/hyperlink" Target="https://en.wikipedia.org/wiki/List_of_Roman_governors_of_Africa" TargetMode="External"/><Relationship Id="rId19" Type="http://schemas.openxmlformats.org/officeDocument/2006/relationships/hyperlink" Target="https://en.wikipedia.org/wiki/List_of_Roman_governors_of_Africa" TargetMode="External"/><Relationship Id="rId31" Type="http://schemas.openxmlformats.org/officeDocument/2006/relationships/image" Target="http://t0.gstatic.com/images?q=tbn:ANd9GcTDT1jpfS6n_Y4NmsXFnf0dV2uAk854tEHeOSaIXPxUCt7qxHu5xaSaZA" TargetMode="External"/><Relationship Id="rId4" Type="http://schemas.openxmlformats.org/officeDocument/2006/relationships/webSettings" Target="webSettings.xml"/><Relationship Id="rId9" Type="http://schemas.openxmlformats.org/officeDocument/2006/relationships/image" Target="http://t0.gstatic.com/images?q=tbn:ANd9GcTDT1jpfS6n_Y4NmsXFnf0dV2uAk854tEHeOSaIXPxUCt7qxHu5xaSaZA" TargetMode="External"/><Relationship Id="rId14" Type="http://schemas.openxmlformats.org/officeDocument/2006/relationships/hyperlink" Target="https://en.wikipedia.org/wiki/Sallust" TargetMode="External"/><Relationship Id="rId22" Type="http://schemas.openxmlformats.org/officeDocument/2006/relationships/hyperlink" Target="https://en.wikipedia.org/wiki/List_of_Roman_governors_of_Africa" TargetMode="External"/><Relationship Id="rId27" Type="http://schemas.openxmlformats.org/officeDocument/2006/relationships/image" Target="media/image4.png"/><Relationship Id="rId30" Type="http://schemas.openxmlformats.org/officeDocument/2006/relationships/image" Target="media/image7.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11</Pages>
  <Words>10079</Words>
  <Characters>57453</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Nikolov</dc:creator>
  <cp:keywords/>
  <dc:description/>
  <cp:lastModifiedBy>Filip Nikolov</cp:lastModifiedBy>
  <cp:revision>12</cp:revision>
  <dcterms:created xsi:type="dcterms:W3CDTF">2024-04-24T03:46:00Z</dcterms:created>
  <dcterms:modified xsi:type="dcterms:W3CDTF">2024-05-13T03:39:00Z</dcterms:modified>
</cp:coreProperties>
</file>